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eastAsia="黑体"/>
          <w:sz w:val="32"/>
          <w:szCs w:val="32"/>
        </w:rPr>
        <w:t xml:space="preserve"> </w:t>
      </w:r>
      <w:r>
        <w:rPr>
          <w:rFonts w:eastAsia="黑体"/>
          <w:b/>
          <w:bCs/>
          <w:sz w:val="36"/>
          <w:szCs w:val="36"/>
        </w:rPr>
        <w:t xml:space="preserve">                   </w:t>
      </w:r>
      <w:r>
        <w:rPr>
          <w:rFonts w:eastAsia="方正小标宋简体"/>
          <w:bCs/>
          <w:sz w:val="44"/>
          <w:szCs w:val="44"/>
        </w:rPr>
        <w:t>湖南省高等学校教师系列高级专业技术</w:t>
      </w:r>
      <w:r>
        <w:rPr>
          <w:rFonts w:hint="eastAsia" w:eastAsia="方正小标宋简体"/>
          <w:bCs/>
          <w:sz w:val="44"/>
          <w:szCs w:val="44"/>
        </w:rPr>
        <w:t>职称</w:t>
      </w:r>
      <w:r>
        <w:rPr>
          <w:rFonts w:eastAsia="方正小标宋简体"/>
          <w:bCs/>
          <w:sz w:val="44"/>
          <w:szCs w:val="44"/>
        </w:rPr>
        <w:t>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湘潭理工学院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关聪</w:t>
      </w:r>
      <w:r>
        <w:rPr>
          <w:bCs/>
          <w:sz w:val="32"/>
          <w:szCs w:val="32"/>
          <w:u w:val="single"/>
        </w:rPr>
        <w:t xml:space="preserve">         </w:t>
      </w:r>
      <w:r>
        <w:rPr>
          <w:bCs/>
          <w:sz w:val="32"/>
          <w:szCs w:val="32"/>
        </w:rPr>
        <w:t xml:space="preserve">  申报</w:t>
      </w:r>
      <w:r>
        <w:rPr>
          <w:rFonts w:hint="eastAsia"/>
          <w:bCs/>
          <w:sz w:val="32"/>
          <w:szCs w:val="32"/>
        </w:rPr>
        <w:t>职称</w:t>
      </w:r>
      <w:r>
        <w:rPr>
          <w:bCs/>
          <w:sz w:val="32"/>
          <w:szCs w:val="32"/>
          <w:u w:val="single"/>
        </w:rPr>
        <w:t xml:space="preserve">  </w:t>
      </w:r>
      <w:r>
        <w:rPr>
          <w:rFonts w:hint="eastAsia"/>
          <w:bCs/>
          <w:sz w:val="32"/>
          <w:szCs w:val="32"/>
          <w:u w:val="single"/>
          <w:lang w:val="en-US" w:eastAsia="zh-CN"/>
        </w:rPr>
        <w:t>副教授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管理学</w:t>
      </w:r>
      <w:r>
        <w:rPr>
          <w:bCs/>
          <w:sz w:val="32"/>
          <w:szCs w:val="32"/>
          <w:u w:val="single"/>
        </w:rPr>
        <w:t xml:space="preserve">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559"/>
        <w:gridCol w:w="1099"/>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关聪</w:t>
            </w:r>
          </w:p>
        </w:tc>
        <w:tc>
          <w:tcPr>
            <w:tcW w:w="2710" w:type="dxa"/>
            <w:gridSpan w:val="4"/>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1989.10</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7"/>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3813" w:type="dxa"/>
            <w:gridSpan w:val="4"/>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3813"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女</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2013.12</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826"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2187"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763" w:type="dxa"/>
            <w:gridSpan w:val="3"/>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其它教学工作量</w:t>
            </w:r>
          </w:p>
        </w:tc>
        <w:tc>
          <w:tcPr>
            <w:tcW w:w="3813" w:type="dxa"/>
            <w:gridSpan w:val="4"/>
            <w:vMerge w:val="restart"/>
            <w:tcBorders>
              <w:left w:val="single" w:color="auto" w:sz="4" w:space="0"/>
              <w:right w:val="single" w:color="auto" w:sz="4" w:space="0"/>
            </w:tcBorders>
            <w:noWrap w:val="0"/>
            <w:vAlign w:val="center"/>
          </w:tcPr>
          <w:p>
            <w:pPr>
              <w:spacing w:line="280" w:lineRule="exact"/>
              <w:jc w:val="center"/>
              <w:rPr>
                <w:szCs w:val="21"/>
              </w:rPr>
            </w:pPr>
          </w:p>
        </w:tc>
        <w:tc>
          <w:tcPr>
            <w:tcW w:w="3813" w:type="dxa"/>
            <w:gridSpan w:val="5"/>
            <w:vMerge w:val="restart"/>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1142"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现任专业技术职务</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default" w:eastAsia="宋体"/>
                <w:szCs w:val="21"/>
                <w:lang w:val="en-US" w:eastAsia="zh-CN"/>
              </w:rPr>
            </w:pPr>
            <w:r>
              <w:rPr>
                <w:rFonts w:hint="eastAsia"/>
                <w:szCs w:val="21"/>
                <w:lang w:val="en-US" w:eastAsia="zh-CN"/>
              </w:rPr>
              <w:t>讲师</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2018.12</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restart"/>
            <w:tcBorders>
              <w:left w:val="single" w:color="auto" w:sz="4" w:space="0"/>
              <w:right w:val="single" w:color="auto" w:sz="4" w:space="0"/>
            </w:tcBorders>
            <w:noWrap w:val="0"/>
            <w:vAlign w:val="center"/>
          </w:tcPr>
          <w:p>
            <w:pPr>
              <w:spacing w:line="280" w:lineRule="exact"/>
              <w:jc w:val="both"/>
              <w:rPr>
                <w:rFonts w:hint="eastAsia"/>
                <w:szCs w:val="21"/>
                <w:lang w:val="en-US" w:eastAsia="zh-CN"/>
              </w:rPr>
            </w:pPr>
          </w:p>
          <w:p>
            <w:pPr>
              <w:spacing w:line="280" w:lineRule="exact"/>
              <w:jc w:val="both"/>
              <w:rPr>
                <w:rFonts w:hint="eastAsia"/>
                <w:szCs w:val="21"/>
                <w:lang w:val="en-US" w:eastAsia="zh-CN"/>
              </w:rPr>
            </w:pPr>
            <w:r>
              <w:rPr>
                <w:rFonts w:hint="eastAsia"/>
                <w:szCs w:val="21"/>
                <w:lang w:val="en-US" w:eastAsia="zh-CN"/>
              </w:rPr>
              <w:t>2018</w:t>
            </w:r>
          </w:p>
          <w:p>
            <w:pPr>
              <w:spacing w:line="280" w:lineRule="exact"/>
              <w:jc w:val="both"/>
              <w:rPr>
                <w:rFonts w:hint="eastAsia"/>
                <w:szCs w:val="21"/>
                <w:lang w:val="en-US" w:eastAsia="zh-CN"/>
              </w:rPr>
            </w:pPr>
            <w:r>
              <w:rPr>
                <w:rFonts w:hint="eastAsia"/>
                <w:szCs w:val="21"/>
                <w:lang w:val="en-US" w:eastAsia="zh-CN"/>
              </w:rPr>
              <w:t>2019</w:t>
            </w:r>
          </w:p>
          <w:p>
            <w:pPr>
              <w:spacing w:line="280" w:lineRule="exact"/>
              <w:jc w:val="both"/>
              <w:rPr>
                <w:rFonts w:hint="eastAsia"/>
                <w:szCs w:val="21"/>
                <w:lang w:val="en-US" w:eastAsia="zh-CN"/>
              </w:rPr>
            </w:pPr>
            <w:r>
              <w:rPr>
                <w:rFonts w:hint="eastAsia"/>
                <w:szCs w:val="21"/>
                <w:lang w:val="en-US" w:eastAsia="zh-CN"/>
              </w:rPr>
              <w:t>2020</w:t>
            </w:r>
          </w:p>
          <w:p>
            <w:pPr>
              <w:spacing w:line="280" w:lineRule="exact"/>
              <w:jc w:val="both"/>
              <w:rPr>
                <w:rFonts w:hint="eastAsia"/>
                <w:szCs w:val="21"/>
                <w:lang w:val="en-US" w:eastAsia="zh-CN"/>
              </w:rPr>
            </w:pPr>
            <w:r>
              <w:rPr>
                <w:rFonts w:hint="eastAsia"/>
                <w:szCs w:val="21"/>
                <w:lang w:val="en-US" w:eastAsia="zh-CN"/>
              </w:rPr>
              <w:t>2021</w:t>
            </w:r>
          </w:p>
          <w:p>
            <w:pPr>
              <w:spacing w:line="280" w:lineRule="exact"/>
              <w:jc w:val="both"/>
              <w:rPr>
                <w:rFonts w:hint="eastAsia"/>
                <w:szCs w:val="21"/>
                <w:lang w:val="en-US" w:eastAsia="zh-CN"/>
              </w:rPr>
            </w:pPr>
            <w:r>
              <w:rPr>
                <w:rFonts w:hint="eastAsia"/>
                <w:szCs w:val="21"/>
                <w:lang w:val="en-US" w:eastAsia="zh-CN"/>
              </w:rPr>
              <w:t>2022</w:t>
            </w:r>
          </w:p>
          <w:p>
            <w:pPr>
              <w:spacing w:line="280" w:lineRule="exact"/>
              <w:jc w:val="both"/>
              <w:rPr>
                <w:rFonts w:hint="default"/>
                <w:szCs w:val="21"/>
                <w:lang w:val="en-US" w:eastAsia="zh-CN"/>
              </w:rPr>
            </w:pPr>
          </w:p>
        </w:tc>
        <w:tc>
          <w:tcPr>
            <w:tcW w:w="1045" w:type="dxa"/>
            <w:vMerge w:val="restart"/>
            <w:tcBorders>
              <w:left w:val="single" w:color="auto" w:sz="4" w:space="0"/>
              <w:right w:val="single" w:color="auto" w:sz="4" w:space="0"/>
            </w:tcBorders>
            <w:noWrap w:val="0"/>
            <w:vAlign w:val="center"/>
          </w:tcPr>
          <w:p>
            <w:pPr>
              <w:spacing w:line="280" w:lineRule="exact"/>
              <w:ind w:left="180"/>
              <w:jc w:val="center"/>
              <w:rPr>
                <w:rFonts w:hint="eastAsia" w:ascii="Times New Roman" w:hAnsi="Times New Roman" w:eastAsia="宋体" w:cs="Times New Roman"/>
                <w:szCs w:val="21"/>
                <w:lang w:val="en-US" w:eastAsia="zh-CN"/>
              </w:rPr>
            </w:pPr>
          </w:p>
          <w:p>
            <w:pPr>
              <w:spacing w:line="280" w:lineRule="exact"/>
              <w:ind w:left="180"/>
              <w:jc w:val="center"/>
              <w:rPr>
                <w:rFonts w:hint="default" w:ascii="Times New Roman" w:hAnsi="Times New Roman" w:eastAsia="宋体" w:cs="Times New Roman"/>
                <w:szCs w:val="21"/>
                <w:lang w:val="en-US" w:eastAsia="zh-CN"/>
              </w:rPr>
            </w:pPr>
            <w:r>
              <w:rPr>
                <w:rFonts w:hint="eastAsia" w:cs="Times New Roman"/>
                <w:szCs w:val="21"/>
                <w:lang w:val="en-US" w:eastAsia="zh-CN"/>
              </w:rPr>
              <w:t>684.69</w:t>
            </w:r>
          </w:p>
          <w:p>
            <w:pPr>
              <w:spacing w:line="280" w:lineRule="exact"/>
              <w:ind w:left="18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595.8</w:t>
            </w:r>
          </w:p>
          <w:p>
            <w:pPr>
              <w:spacing w:line="280" w:lineRule="exact"/>
              <w:ind w:left="18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488.43</w:t>
            </w:r>
          </w:p>
          <w:p>
            <w:pPr>
              <w:spacing w:line="280" w:lineRule="exact"/>
              <w:ind w:left="180"/>
              <w:jc w:val="center"/>
              <w:rPr>
                <w:rFonts w:hint="eastAsia"/>
                <w:szCs w:val="21"/>
                <w:lang w:val="en-US" w:eastAsia="zh-CN"/>
              </w:rPr>
            </w:pPr>
            <w:r>
              <w:rPr>
                <w:rFonts w:hint="eastAsia"/>
                <w:szCs w:val="21"/>
                <w:lang w:val="en-US" w:eastAsia="zh-CN"/>
              </w:rPr>
              <w:t>528.13</w:t>
            </w:r>
          </w:p>
          <w:p>
            <w:pPr>
              <w:spacing w:line="280" w:lineRule="exact"/>
              <w:ind w:left="180"/>
              <w:jc w:val="center"/>
              <w:rPr>
                <w:rFonts w:hint="eastAsia"/>
                <w:szCs w:val="21"/>
                <w:lang w:val="en-US" w:eastAsia="zh-CN"/>
              </w:rPr>
            </w:pPr>
            <w:r>
              <w:rPr>
                <w:rFonts w:hint="eastAsia"/>
                <w:szCs w:val="21"/>
                <w:lang w:val="en-US" w:eastAsia="zh-CN"/>
              </w:rPr>
              <w:t>567.61</w:t>
            </w:r>
          </w:p>
          <w:p>
            <w:pPr>
              <w:spacing w:line="280" w:lineRule="exact"/>
              <w:ind w:left="180"/>
              <w:jc w:val="center"/>
              <w:rPr>
                <w:rFonts w:hint="default"/>
                <w:szCs w:val="21"/>
                <w:lang w:val="en-US" w:eastAsia="zh-CN"/>
              </w:rPr>
            </w:pPr>
          </w:p>
        </w:tc>
        <w:tc>
          <w:tcPr>
            <w:tcW w:w="1142" w:type="dxa"/>
            <w:vMerge w:val="restart"/>
            <w:tcBorders>
              <w:left w:val="single" w:color="auto" w:sz="4" w:space="0"/>
              <w:right w:val="single" w:color="auto" w:sz="4" w:space="0"/>
            </w:tcBorders>
            <w:noWrap w:val="0"/>
            <w:vAlign w:val="center"/>
          </w:tcPr>
          <w:p>
            <w:pPr>
              <w:spacing w:line="280" w:lineRule="exact"/>
              <w:ind w:left="180"/>
              <w:jc w:val="center"/>
              <w:rPr>
                <w:szCs w:val="21"/>
              </w:rPr>
            </w:pPr>
          </w:p>
          <w:p>
            <w:pPr>
              <w:spacing w:line="280" w:lineRule="exact"/>
              <w:ind w:left="180"/>
              <w:jc w:val="center"/>
              <w:rPr>
                <w:szCs w:val="21"/>
              </w:rPr>
            </w:pPr>
          </w:p>
          <w:p>
            <w:pPr>
              <w:spacing w:line="280" w:lineRule="exact"/>
              <w:ind w:left="180"/>
              <w:jc w:val="center"/>
              <w:rPr>
                <w:szCs w:val="21"/>
              </w:rPr>
            </w:pPr>
          </w:p>
          <w:p>
            <w:pPr>
              <w:spacing w:line="280" w:lineRule="exact"/>
              <w:ind w:left="180"/>
              <w:jc w:val="center"/>
              <w:rPr>
                <w:szCs w:val="21"/>
              </w:rPr>
            </w:pPr>
          </w:p>
          <w:p>
            <w:pPr>
              <w:spacing w:line="280" w:lineRule="exact"/>
              <w:ind w:left="180"/>
              <w:jc w:val="center"/>
              <w:rPr>
                <w:rFonts w:hint="default" w:eastAsia="宋体"/>
                <w:szCs w:val="21"/>
                <w:lang w:val="en-US" w:eastAsia="zh-CN"/>
              </w:rPr>
            </w:pPr>
          </w:p>
        </w:tc>
        <w:tc>
          <w:tcPr>
            <w:tcW w:w="1763" w:type="dxa"/>
            <w:gridSpan w:val="3"/>
            <w:vMerge w:val="restart"/>
            <w:tcBorders>
              <w:left w:val="single" w:color="auto" w:sz="4" w:space="0"/>
              <w:right w:val="single" w:color="auto" w:sz="4" w:space="0"/>
            </w:tcBorders>
            <w:noWrap w:val="0"/>
            <w:vAlign w:val="center"/>
          </w:tcPr>
          <w:p>
            <w:pPr>
              <w:spacing w:line="280" w:lineRule="exact"/>
              <w:ind w:left="180"/>
              <w:jc w:val="center"/>
              <w:rPr>
                <w:rFonts w:hint="default"/>
                <w:szCs w:val="21"/>
                <w:lang w:val="en-US" w:eastAsia="zh-CN"/>
              </w:rPr>
            </w:pPr>
            <w:r>
              <w:rPr>
                <w:rFonts w:hint="eastAsia"/>
                <w:szCs w:val="21"/>
                <w:lang w:val="en-US" w:eastAsia="zh-CN"/>
              </w:rPr>
              <w:t>134.13</w:t>
            </w:r>
            <w:bookmarkStart w:id="3" w:name="_GoBack"/>
            <w:bookmarkEnd w:id="3"/>
          </w:p>
          <w:p>
            <w:pPr>
              <w:spacing w:line="280" w:lineRule="exact"/>
              <w:ind w:left="180"/>
              <w:jc w:val="center"/>
              <w:rPr>
                <w:rFonts w:hint="default"/>
                <w:szCs w:val="21"/>
                <w:lang w:val="en-US" w:eastAsia="zh-CN"/>
              </w:rPr>
            </w:pPr>
            <w:r>
              <w:rPr>
                <w:rFonts w:hint="eastAsia"/>
                <w:szCs w:val="21"/>
                <w:lang w:val="en-US" w:eastAsia="zh-CN"/>
              </w:rPr>
              <w:t>41.48</w:t>
            </w:r>
          </w:p>
          <w:p>
            <w:pPr>
              <w:spacing w:line="280" w:lineRule="exact"/>
              <w:ind w:left="180"/>
              <w:jc w:val="center"/>
              <w:rPr>
                <w:rFonts w:hint="eastAsia"/>
                <w:szCs w:val="21"/>
                <w:lang w:val="en-US" w:eastAsia="zh-CN"/>
              </w:rPr>
            </w:pPr>
            <w:r>
              <w:rPr>
                <w:rFonts w:hint="eastAsia"/>
                <w:szCs w:val="21"/>
                <w:lang w:val="en-US" w:eastAsia="zh-CN"/>
              </w:rPr>
              <w:t>33.26</w:t>
            </w:r>
          </w:p>
          <w:p>
            <w:pPr>
              <w:spacing w:line="280" w:lineRule="exact"/>
              <w:ind w:left="180"/>
              <w:jc w:val="center"/>
              <w:rPr>
                <w:rFonts w:hint="eastAsia"/>
                <w:szCs w:val="21"/>
                <w:lang w:val="en-US" w:eastAsia="zh-CN"/>
              </w:rPr>
            </w:pPr>
            <w:r>
              <w:rPr>
                <w:rFonts w:hint="eastAsia"/>
                <w:szCs w:val="21"/>
                <w:lang w:val="en-US" w:eastAsia="zh-CN"/>
              </w:rPr>
              <w:t>51.56</w:t>
            </w:r>
          </w:p>
          <w:p>
            <w:pPr>
              <w:spacing w:line="280" w:lineRule="exact"/>
              <w:ind w:left="180"/>
              <w:jc w:val="center"/>
              <w:rPr>
                <w:rFonts w:hint="eastAsia"/>
                <w:szCs w:val="21"/>
                <w:lang w:val="en-US" w:eastAsia="zh-CN"/>
              </w:rPr>
            </w:pPr>
            <w:r>
              <w:rPr>
                <w:rFonts w:hint="eastAsia"/>
                <w:szCs w:val="21"/>
                <w:lang w:val="en-US" w:eastAsia="zh-CN"/>
              </w:rPr>
              <w:t>41.89</w:t>
            </w:r>
          </w:p>
          <w:p>
            <w:pPr>
              <w:spacing w:line="280" w:lineRule="exact"/>
              <w:ind w:left="180"/>
              <w:jc w:val="center"/>
              <w:rPr>
                <w:rFonts w:hint="default"/>
                <w:szCs w:val="21"/>
                <w:lang w:val="en-US" w:eastAsia="zh-CN"/>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国际英语测试7分</w:t>
            </w:r>
          </w:p>
        </w:tc>
        <w:tc>
          <w:tcPr>
            <w:tcW w:w="2710" w:type="dxa"/>
            <w:gridSpan w:val="4"/>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04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研究生</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硕士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default" w:eastAsia="宋体"/>
                <w:szCs w:val="21"/>
                <w:lang w:val="en-US" w:eastAsia="zh-CN"/>
              </w:rPr>
            </w:pPr>
            <w:r>
              <w:rPr>
                <w:rFonts w:hint="eastAsia"/>
                <w:szCs w:val="21"/>
                <w:lang w:val="en-US" w:eastAsia="zh-CN"/>
              </w:rPr>
              <w:t>营销专业</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eastAsia="zh-CN"/>
              </w:rPr>
              <w:t>《</w:t>
            </w:r>
            <w:r>
              <w:rPr>
                <w:rFonts w:hint="eastAsia"/>
                <w:szCs w:val="21"/>
                <w:lang w:val="en-US" w:eastAsia="zh-CN"/>
              </w:rPr>
              <w:t>商务英语</w:t>
            </w:r>
            <w:r>
              <w:rPr>
                <w:rFonts w:hint="eastAsia"/>
                <w:szCs w:val="21"/>
                <w:lang w:eastAsia="zh-CN"/>
              </w:rPr>
              <w:t>》、《</w:t>
            </w:r>
            <w:r>
              <w:rPr>
                <w:rFonts w:hint="eastAsia"/>
                <w:szCs w:val="21"/>
                <w:lang w:val="en-US" w:eastAsia="zh-CN"/>
              </w:rPr>
              <w:t>国际商务函电</w:t>
            </w:r>
            <w:r>
              <w:rPr>
                <w:rFonts w:hint="eastAsia"/>
                <w:szCs w:val="21"/>
                <w:lang w:eastAsia="zh-CN"/>
              </w:rPr>
              <w:t>》、《</w:t>
            </w:r>
            <w:r>
              <w:rPr>
                <w:rFonts w:hint="eastAsia"/>
                <w:szCs w:val="21"/>
                <w:lang w:val="en-US" w:eastAsia="zh-CN"/>
              </w:rPr>
              <w:t>品牌策划与推广</w:t>
            </w:r>
            <w:r>
              <w:rPr>
                <w:rFonts w:hint="eastAsia"/>
                <w:szCs w:val="21"/>
                <w:lang w:eastAsia="zh-CN"/>
              </w:rPr>
              <w:t>》、《</w:t>
            </w:r>
            <w:r>
              <w:rPr>
                <w:rFonts w:hint="eastAsia"/>
                <w:szCs w:val="21"/>
                <w:lang w:val="en-US" w:eastAsia="zh-CN"/>
              </w:rPr>
              <w:t>行政管理实务</w:t>
            </w:r>
            <w:r>
              <w:rPr>
                <w:rFonts w:hint="eastAsia"/>
                <w:szCs w:val="21"/>
                <w:lang w:eastAsia="zh-CN"/>
              </w:rPr>
              <w:t>》、《</w:t>
            </w:r>
            <w:r>
              <w:rPr>
                <w:rFonts w:hint="eastAsia"/>
                <w:szCs w:val="21"/>
                <w:lang w:val="en-US" w:eastAsia="zh-CN"/>
              </w:rPr>
              <w:t>职业素养</w:t>
            </w:r>
            <w:r>
              <w:rPr>
                <w:rFonts w:hint="eastAsia"/>
                <w:szCs w:val="21"/>
                <w:lang w:eastAsia="zh-CN"/>
              </w:rPr>
              <w:t>》、《</w:t>
            </w:r>
            <w:r>
              <w:rPr>
                <w:rFonts w:hint="eastAsia"/>
                <w:szCs w:val="21"/>
                <w:lang w:val="en-US" w:eastAsia="zh-CN"/>
              </w:rPr>
              <w:t>汽车营销基础与实务</w:t>
            </w:r>
            <w:r>
              <w:rPr>
                <w:rFonts w:hint="eastAsia"/>
                <w:szCs w:val="21"/>
                <w:lang w:eastAsia="zh-CN"/>
              </w:rPr>
              <w:t>》、《</w:t>
            </w:r>
            <w:r>
              <w:rPr>
                <w:rFonts w:hint="eastAsia"/>
                <w:szCs w:val="21"/>
                <w:lang w:val="en-US" w:eastAsia="zh-CN"/>
              </w:rPr>
              <w:t>市场营销学</w:t>
            </w:r>
            <w:r>
              <w:rPr>
                <w:rFonts w:hint="eastAsia"/>
                <w:szCs w:val="21"/>
                <w:lang w:eastAsia="zh-CN"/>
              </w:rPr>
              <w:t>》、《</w:t>
            </w:r>
            <w:r>
              <w:rPr>
                <w:rFonts w:hint="eastAsia"/>
                <w:szCs w:val="21"/>
                <w:lang w:val="en-US" w:eastAsia="zh-CN"/>
              </w:rPr>
              <w:t>商务谈判</w:t>
            </w:r>
            <w:r>
              <w:rPr>
                <w:rFonts w:hint="eastAsia"/>
                <w:szCs w:val="21"/>
                <w:lang w:eastAsia="zh-CN"/>
              </w:rPr>
              <w:t>》、《</w:t>
            </w:r>
            <w:r>
              <w:rPr>
                <w:rFonts w:hint="eastAsia"/>
                <w:szCs w:val="21"/>
                <w:lang w:val="en-US" w:eastAsia="zh-CN"/>
              </w:rPr>
              <w:t>大学生创业指导</w:t>
            </w:r>
            <w:r>
              <w:rPr>
                <w:rFonts w:hint="eastAsia"/>
                <w:szCs w:val="21"/>
                <w:lang w:eastAsia="zh-CN"/>
              </w:rPr>
              <w:t>》、《</w:t>
            </w:r>
            <w:r>
              <w:rPr>
                <w:rFonts w:hint="eastAsia"/>
                <w:szCs w:val="21"/>
                <w:lang w:val="en-US" w:eastAsia="zh-CN"/>
              </w:rPr>
              <w:t>职业素养</w:t>
            </w:r>
            <w:r>
              <w:rPr>
                <w:rFonts w:hint="eastAsia"/>
                <w:szCs w:val="21"/>
                <w:lang w:eastAsia="zh-CN"/>
              </w:rPr>
              <w:t>》、《</w:t>
            </w:r>
            <w:r>
              <w:rPr>
                <w:rFonts w:hint="eastAsia"/>
                <w:szCs w:val="21"/>
                <w:lang w:val="en-US" w:eastAsia="zh-CN"/>
              </w:rPr>
              <w:t>生产运作管理</w:t>
            </w:r>
            <w:r>
              <w:rPr>
                <w:rFonts w:hint="eastAsia"/>
                <w:szCs w:val="21"/>
                <w:lang w:eastAsia="zh-CN"/>
              </w:rPr>
              <w:t>》、《</w:t>
            </w:r>
            <w:r>
              <w:rPr>
                <w:rFonts w:hint="eastAsia"/>
                <w:szCs w:val="21"/>
                <w:lang w:val="en-US" w:eastAsia="zh-CN"/>
              </w:rPr>
              <w:t>新零售管理</w:t>
            </w:r>
            <w:r>
              <w:rPr>
                <w:rFonts w:hint="eastAsia"/>
                <w:szCs w:val="21"/>
                <w:lang w:eastAsia="zh-CN"/>
              </w:rPr>
              <w:t>》</w:t>
            </w:r>
            <w:r>
              <w:rPr>
                <w:rFonts w:hint="eastAsia"/>
                <w:szCs w:val="21"/>
                <w:lang w:val="en-US" w:eastAsia="zh-CN"/>
              </w:rPr>
              <w:t>等</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英国伯明翰大学</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2013.09</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1871"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1142" w:type="dxa"/>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2</w:t>
            </w:r>
          </w:p>
        </w:tc>
        <w:tc>
          <w:tcPr>
            <w:tcW w:w="7312" w:type="dxa"/>
            <w:gridSpan w:val="9"/>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1</w:t>
            </w:r>
          </w:p>
        </w:tc>
        <w:tc>
          <w:tcPr>
            <w:tcW w:w="1234"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871"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312"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6"/>
            <w:vMerge w:val="restart"/>
            <w:tcBorders>
              <w:left w:val="single" w:color="auto" w:sz="4" w:space="0"/>
              <w:right w:val="single" w:color="auto" w:sz="4" w:space="0"/>
            </w:tcBorders>
            <w:noWrap w:val="0"/>
            <w:vAlign w:val="center"/>
          </w:tcPr>
          <w:p>
            <w:pPr>
              <w:numPr>
                <w:ilvl w:val="0"/>
                <w:numId w:val="1"/>
              </w:numPr>
              <w:spacing w:line="280" w:lineRule="exact"/>
              <w:rPr>
                <w:rFonts w:hint="eastAsia"/>
                <w:kern w:val="0"/>
                <w:szCs w:val="21"/>
                <w:lang w:eastAsia="zh-CN"/>
              </w:rPr>
            </w:pPr>
            <w:bookmarkStart w:id="0" w:name="OLE_LINK5"/>
            <w:r>
              <w:rPr>
                <w:rFonts w:hint="eastAsia"/>
                <w:kern w:val="0"/>
                <w:szCs w:val="21"/>
                <w:lang w:eastAsia="zh-CN"/>
              </w:rPr>
              <w:t>《从企业视角谈高职学生职业素养培养分析》</w:t>
            </w:r>
            <w:bookmarkEnd w:id="0"/>
            <w:r>
              <w:rPr>
                <w:rFonts w:hint="eastAsia"/>
                <w:kern w:val="0"/>
                <w:szCs w:val="21"/>
                <w:lang w:eastAsia="zh-CN"/>
              </w:rPr>
              <w:t>《文学少年》</w:t>
            </w:r>
            <w:r>
              <w:rPr>
                <w:rFonts w:hint="eastAsia"/>
                <w:kern w:val="0"/>
                <w:szCs w:val="21"/>
                <w:lang w:val="en-US" w:eastAsia="zh-CN"/>
              </w:rPr>
              <w:t>2020年 主编</w:t>
            </w:r>
          </w:p>
          <w:p>
            <w:pPr>
              <w:numPr>
                <w:ilvl w:val="0"/>
                <w:numId w:val="1"/>
              </w:numPr>
              <w:spacing w:line="280" w:lineRule="exact"/>
              <w:rPr>
                <w:rFonts w:hint="default"/>
                <w:kern w:val="0"/>
                <w:szCs w:val="21"/>
                <w:lang w:val="en-US" w:eastAsia="zh-CN"/>
              </w:rPr>
            </w:pPr>
            <w:r>
              <w:rPr>
                <w:rFonts w:hint="eastAsia"/>
                <w:kern w:val="0"/>
                <w:szCs w:val="21"/>
                <w:lang w:val="en-US" w:eastAsia="zh-CN"/>
              </w:rPr>
              <w:t>《基于产教融合的应用型本科高校市场营销专业实践教学模式分析关键思路分析》</w:t>
            </w:r>
            <w:r>
              <w:rPr>
                <w:rFonts w:hint="eastAsia"/>
                <w:kern w:val="0"/>
                <w:szCs w:val="21"/>
                <w:lang w:eastAsia="zh-CN"/>
              </w:rPr>
              <w:t>《大众文摘》</w:t>
            </w:r>
            <w:r>
              <w:rPr>
                <w:rFonts w:hint="eastAsia"/>
                <w:kern w:val="0"/>
                <w:szCs w:val="21"/>
                <w:lang w:val="en-US" w:eastAsia="zh-CN"/>
              </w:rPr>
              <w:t>2022年 主编</w:t>
            </w:r>
          </w:p>
          <w:p>
            <w:pPr>
              <w:numPr>
                <w:ilvl w:val="0"/>
                <w:numId w:val="1"/>
              </w:numPr>
              <w:spacing w:line="280" w:lineRule="exact"/>
              <w:rPr>
                <w:rFonts w:hint="default"/>
                <w:kern w:val="0"/>
                <w:szCs w:val="21"/>
                <w:lang w:val="en-US" w:eastAsia="zh-CN"/>
              </w:rPr>
            </w:pPr>
            <w:r>
              <w:rPr>
                <w:rFonts w:hint="eastAsia"/>
                <w:kern w:val="0"/>
                <w:szCs w:val="21"/>
                <w:lang w:eastAsia="zh-CN"/>
              </w:rPr>
              <w:t>《管理学实务》郑州大学出版社</w:t>
            </w:r>
          </w:p>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2018</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2019</w:t>
            </w:r>
            <w:r>
              <w:rPr>
                <w:szCs w:val="21"/>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2020</w:t>
            </w:r>
            <w:r>
              <w:rPr>
                <w:szCs w:val="21"/>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2021</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2022</w:t>
            </w:r>
            <w:r>
              <w:rPr>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6"/>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6"/>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6"/>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hint="default" w:eastAsia="宋体"/>
                <w:szCs w:val="21"/>
                <w:lang w:val="en-US" w:eastAsia="zh-CN"/>
              </w:rPr>
            </w:pPr>
            <w:r>
              <w:rPr>
                <w:rFonts w:hint="eastAsia"/>
                <w:szCs w:val="21"/>
                <w:lang w:val="en-US" w:eastAsia="zh-CN"/>
              </w:rPr>
              <w:t>2023年暑期教师研修暨师德集中学习教育培训</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1871"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1148" w:type="dxa"/>
            <w:gridSpan w:val="2"/>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eastAsia="宋体"/>
                <w:szCs w:val="21"/>
                <w:lang w:val="en-US" w:eastAsia="zh-CN"/>
              </w:rPr>
            </w:pPr>
            <w:r>
              <w:rPr>
                <w:rFonts w:hint="eastAsia"/>
                <w:szCs w:val="21"/>
                <w:lang w:val="en-US" w:eastAsia="zh-CN"/>
              </w:rPr>
              <w:t>3</w:t>
            </w:r>
          </w:p>
        </w:tc>
        <w:tc>
          <w:tcPr>
            <w:tcW w:w="1749"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1</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58"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6"/>
            <w:tcBorders>
              <w:left w:val="single" w:color="auto" w:sz="4" w:space="0"/>
              <w:bottom w:val="single" w:color="auto" w:sz="4" w:space="0"/>
              <w:right w:val="single" w:color="auto" w:sz="4" w:space="0"/>
            </w:tcBorders>
            <w:noWrap w:val="0"/>
            <w:vAlign w:val="center"/>
          </w:tcPr>
          <w:p>
            <w:pPr>
              <w:spacing w:line="280" w:lineRule="exact"/>
              <w:rPr>
                <w:rFonts w:hint="eastAsia"/>
                <w:szCs w:val="21"/>
                <w:lang w:val="en-US" w:eastAsia="zh-CN"/>
              </w:rPr>
            </w:pPr>
            <w:r>
              <w:rPr>
                <w:rFonts w:hint="eastAsia"/>
                <w:szCs w:val="21"/>
                <w:lang w:val="en-US" w:eastAsia="zh-CN"/>
              </w:rPr>
              <w:t>1.《</w:t>
            </w:r>
            <w:r>
              <w:rPr>
                <w:rFonts w:hint="eastAsia"/>
                <w:kern w:val="0"/>
                <w:szCs w:val="21"/>
                <w:lang w:val="en-US" w:eastAsia="zh-CN"/>
              </w:rPr>
              <w:t>大数据背景下我国高等教育管理的现状分析核心探索</w:t>
            </w:r>
            <w:r>
              <w:rPr>
                <w:rFonts w:hint="eastAsia"/>
                <w:szCs w:val="21"/>
                <w:lang w:val="en-US" w:eastAsia="zh-CN"/>
              </w:rPr>
              <w:t>》教育部产学合作协同育人项目、双一流科学研究评价中心、202002325048018、鉴字【2021】第00607号 A检测鉴定</w:t>
            </w:r>
          </w:p>
          <w:p>
            <w:pPr>
              <w:spacing w:line="280" w:lineRule="exact"/>
              <w:rPr>
                <w:rFonts w:hint="eastAsia"/>
                <w:kern w:val="0"/>
                <w:szCs w:val="21"/>
                <w:lang w:val="en-US" w:eastAsia="zh-CN"/>
              </w:rPr>
            </w:pPr>
            <w:r>
              <w:rPr>
                <w:rFonts w:hint="eastAsia"/>
                <w:kern w:val="0"/>
                <w:szCs w:val="21"/>
                <w:lang w:val="en-US" w:eastAsia="zh-CN"/>
              </w:rPr>
              <w:t>2.</w:t>
            </w:r>
            <w:r>
              <w:rPr>
                <w:rFonts w:hint="eastAsia"/>
                <w:kern w:val="0"/>
                <w:szCs w:val="21"/>
                <w:lang w:eastAsia="zh-CN"/>
              </w:rPr>
              <w:t>《</w:t>
            </w:r>
            <w:r>
              <w:rPr>
                <w:rFonts w:hint="eastAsia"/>
                <w:kern w:val="0"/>
                <w:szCs w:val="21"/>
                <w:lang w:val="en-US" w:eastAsia="zh-CN"/>
              </w:rPr>
              <w:t>产教融合视域下应用型本科市场营销专业课程体系优化研究</w:t>
            </w:r>
            <w:r>
              <w:rPr>
                <w:rFonts w:hint="eastAsia"/>
                <w:kern w:val="0"/>
                <w:szCs w:val="21"/>
                <w:lang w:eastAsia="zh-CN"/>
              </w:rPr>
              <w:t>》</w:t>
            </w:r>
            <w:r>
              <w:rPr>
                <w:rFonts w:hint="eastAsia"/>
                <w:kern w:val="0"/>
                <w:szCs w:val="21"/>
                <w:lang w:val="en-US" w:eastAsia="zh-CN"/>
              </w:rPr>
              <w:t xml:space="preserve"> </w:t>
            </w:r>
            <w:bookmarkStart w:id="1" w:name="OLE_LINK3"/>
            <w:r>
              <w:rPr>
                <w:rFonts w:hint="eastAsia"/>
                <w:kern w:val="0"/>
                <w:szCs w:val="21"/>
                <w:lang w:val="en-US" w:eastAsia="zh-CN"/>
              </w:rPr>
              <w:t>课题进行中</w:t>
            </w:r>
          </w:p>
          <w:bookmarkEnd w:id="1"/>
          <w:p>
            <w:pPr>
              <w:spacing w:line="280" w:lineRule="exact"/>
              <w:rPr>
                <w:rFonts w:hint="eastAsia"/>
                <w:kern w:val="0"/>
                <w:szCs w:val="21"/>
                <w:lang w:val="en-US" w:eastAsia="zh-CN"/>
              </w:rPr>
            </w:pPr>
            <w:r>
              <w:rPr>
                <w:rFonts w:hint="eastAsia"/>
                <w:kern w:val="0"/>
                <w:szCs w:val="21"/>
                <w:lang w:val="en-US" w:eastAsia="zh-CN"/>
              </w:rPr>
              <w:t>3.</w:t>
            </w:r>
            <w:bookmarkStart w:id="2" w:name="OLE_LINK6"/>
            <w:r>
              <w:rPr>
                <w:rFonts w:hint="eastAsia"/>
                <w:kern w:val="0"/>
                <w:szCs w:val="21"/>
                <w:lang w:eastAsia="zh-CN"/>
              </w:rPr>
              <w:t>《</w:t>
            </w:r>
            <w:r>
              <w:rPr>
                <w:rFonts w:hint="eastAsia"/>
                <w:kern w:val="0"/>
                <w:szCs w:val="21"/>
                <w:lang w:val="en-US" w:eastAsia="zh-CN"/>
              </w:rPr>
              <w:t>数字化时代汽车新零售模式研究</w:t>
            </w:r>
            <w:r>
              <w:rPr>
                <w:rFonts w:hint="eastAsia"/>
                <w:kern w:val="0"/>
                <w:szCs w:val="21"/>
                <w:lang w:eastAsia="zh-CN"/>
              </w:rPr>
              <w:t>》</w:t>
            </w:r>
            <w:bookmarkEnd w:id="2"/>
            <w:r>
              <w:rPr>
                <w:rFonts w:hint="eastAsia"/>
                <w:kern w:val="0"/>
                <w:szCs w:val="21"/>
                <w:lang w:val="en-US" w:eastAsia="zh-CN"/>
              </w:rPr>
              <w:t xml:space="preserve">                         课题进行中</w:t>
            </w:r>
          </w:p>
          <w:p>
            <w:pPr>
              <w:spacing w:line="280" w:lineRule="exact"/>
              <w:rPr>
                <w:rFonts w:hint="default"/>
                <w:kern w:val="0"/>
                <w:szCs w:val="21"/>
                <w:lang w:val="en-US" w:eastAsia="zh-CN"/>
              </w:rPr>
            </w:pP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6"/>
            <w:tcBorders>
              <w:left w:val="single" w:color="auto" w:sz="4" w:space="0"/>
              <w:right w:val="single" w:color="auto" w:sz="4" w:space="0"/>
            </w:tcBorders>
            <w:noWrap w:val="0"/>
            <w:vAlign w:val="top"/>
          </w:tcPr>
          <w:p>
            <w:pPr>
              <w:adjustRightInd w:val="0"/>
              <w:snapToGrid w:val="0"/>
              <w:rPr>
                <w:rFonts w:hint="default"/>
                <w:szCs w:val="21"/>
                <w:lang w:val="en-US" w:eastAsia="zh-CN"/>
              </w:rPr>
            </w:pPr>
            <w:r>
              <w:rPr>
                <w:rFonts w:hint="eastAsia"/>
                <w:szCs w:val="21"/>
                <w:lang w:val="en-US" w:eastAsia="zh-CN"/>
              </w:rPr>
              <w:t>2015.09——2017.06    2014汽检4班</w:t>
            </w:r>
          </w:p>
          <w:p>
            <w:pPr>
              <w:adjustRightInd w:val="0"/>
              <w:snapToGrid w:val="0"/>
              <w:rPr>
                <w:rFonts w:hint="eastAsia"/>
                <w:szCs w:val="21"/>
                <w:lang w:val="en-US" w:eastAsia="zh-CN"/>
              </w:rPr>
            </w:pPr>
          </w:p>
          <w:p>
            <w:pPr>
              <w:adjustRightInd w:val="0"/>
              <w:snapToGrid w:val="0"/>
              <w:rPr>
                <w:rFonts w:hint="default"/>
                <w:szCs w:val="21"/>
                <w:lang w:val="en-US"/>
              </w:rPr>
            </w:pPr>
            <w:r>
              <w:rPr>
                <w:rFonts w:hint="eastAsia"/>
                <w:szCs w:val="21"/>
                <w:lang w:val="en-US" w:eastAsia="zh-CN"/>
              </w:rPr>
              <w:t>2019.09——2021.06    2018工商班</w:t>
            </w:r>
          </w:p>
          <w:p>
            <w:pPr>
              <w:spacing w:line="280" w:lineRule="exact"/>
              <w:rPr>
                <w:szCs w:val="21"/>
              </w:rPr>
            </w:pP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360" w:lineRule="exact"/>
        <w:jc w:val="center"/>
        <w:rPr>
          <w:sz w:val="24"/>
          <w:szCs w:val="32"/>
        </w:rPr>
      </w:pPr>
    </w:p>
    <w:p>
      <w:pPr>
        <w:spacing w:line="360" w:lineRule="exact"/>
        <w:jc w:val="center"/>
        <w:rPr>
          <w:sz w:val="24"/>
          <w:szCs w:val="32"/>
        </w:rPr>
      </w:pPr>
      <w:r>
        <w:rPr>
          <w:sz w:val="24"/>
          <w:szCs w:val="32"/>
        </w:rPr>
        <w:t>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注：1、表中“其它教学工作量”是指出卷、监考、指导毕业生论文等。2、增刊、论文集、用稿通知、清样、习题集（库）等均不作为申报高级专业技术职务的参评材料。 </w:t>
      </w:r>
    </w:p>
    <w:p>
      <w:pPr>
        <w:adjustRightInd w:val="0"/>
        <w:snapToGrid w:val="0"/>
        <w:rPr>
          <w:szCs w:val="21"/>
        </w:rPr>
        <w:sectPr>
          <w:pgSz w:w="23814" w:h="16840" w:orient="landscape"/>
          <w:pgMar w:top="1156" w:right="1361" w:bottom="1156" w:left="1588" w:header="851" w:footer="1418" w:gutter="0"/>
          <w:cols w:space="720" w:num="1"/>
          <w:docGrid w:linePitch="579" w:charSpace="-849"/>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D6F501-8A3D-4FDE-99D2-BAD813DD1A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DDA1F1E-AF52-48A5-B4DF-A6B8DEDB272E}"/>
  </w:font>
  <w:font w:name="方正小标宋简体">
    <w:panose1 w:val="02000000000000000000"/>
    <w:charset w:val="86"/>
    <w:family w:val="script"/>
    <w:pitch w:val="default"/>
    <w:sig w:usb0="00000001" w:usb1="08000000" w:usb2="00000000" w:usb3="00000000" w:csb0="00040000" w:csb1="00000000"/>
    <w:embedRegular r:id="rId3" w:fontKey="{0D5BED32-B453-4626-82AD-88CA68C8C6E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5D3717"/>
    <w:multiLevelType w:val="singleLevel"/>
    <w:tmpl w:val="185D371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lZDQ2MzllYWU5N2RjZDQwYWZmZjg3ZDhjNmFkOWUifQ=="/>
  </w:docVars>
  <w:rsids>
    <w:rsidRoot w:val="00000000"/>
    <w:rsid w:val="68E13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2023-12-05T09:17:57Z</dcterms:created>
  <dc:creator>86152</dc:creator>
  <cp:lastModifiedBy>关小豹</cp:lastModifiedBy>
  <dcterms:modified xsi:type="dcterms:W3CDTF">2023-12-05T09:23:41Z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34ACA5FFB7BA422F84F5E8AD3752145A_12</vt:lpwstr>
  </property>
</Properties>
</file>